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EA" w:rsidRPr="008D66EA" w:rsidRDefault="00721EEA" w:rsidP="00721EE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en-IN"/>
        </w:rPr>
      </w:pPr>
      <w:r w:rsidRPr="008D66EA">
        <w:rPr>
          <w:rFonts w:ascii="Times New Roman" w:hAnsi="Times New Roman"/>
          <w:b/>
          <w:sz w:val="24"/>
          <w:szCs w:val="24"/>
          <w:u w:val="single"/>
          <w:lang w:val="en-IN"/>
        </w:rPr>
        <w:t>17</w:t>
      </w:r>
      <w:r>
        <w:rPr>
          <w:rFonts w:ascii="Times New Roman" w:hAnsi="Times New Roman"/>
          <w:b/>
          <w:sz w:val="24"/>
          <w:szCs w:val="24"/>
          <w:u w:val="single"/>
          <w:lang w:val="en-IN"/>
        </w:rPr>
        <w:t>EE42E3</w:t>
      </w:r>
      <w:r w:rsidRPr="008D66EA">
        <w:rPr>
          <w:rFonts w:ascii="Times New Roman" w:hAnsi="Times New Roman"/>
          <w:b/>
          <w:sz w:val="24"/>
          <w:szCs w:val="24"/>
          <w:u w:val="single"/>
          <w:lang w:val="en-IN"/>
        </w:rPr>
        <w:t>-POWER QUALITY AND FACTS</w:t>
      </w:r>
    </w:p>
    <w:p w:rsidR="00721EEA" w:rsidRPr="00116988" w:rsidRDefault="00721EEA" w:rsidP="00721EEA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116988">
        <w:rPr>
          <w:rFonts w:ascii="Times New Roman" w:hAnsi="Times New Roman"/>
          <w:b/>
        </w:rPr>
        <w:t>(EEE)</w:t>
      </w: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2608"/>
        <w:gridCol w:w="3714"/>
        <w:gridCol w:w="1392"/>
      </w:tblGrid>
      <w:tr w:rsidR="00721EEA" w:rsidRPr="00116988" w:rsidTr="00987AF5">
        <w:trPr>
          <w:trHeight w:val="260"/>
        </w:trPr>
        <w:tc>
          <w:tcPr>
            <w:tcW w:w="1908" w:type="dxa"/>
          </w:tcPr>
          <w:p w:rsidR="00721EEA" w:rsidRPr="00116988" w:rsidRDefault="00721EEA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16988">
              <w:rPr>
                <w:rFonts w:ascii="Times New Roman" w:hAnsi="Times New Roman"/>
                <w:b/>
              </w:rPr>
              <w:t>Course Category:</w:t>
            </w:r>
          </w:p>
        </w:tc>
        <w:tc>
          <w:tcPr>
            <w:tcW w:w="2608" w:type="dxa"/>
          </w:tcPr>
          <w:p w:rsidR="00721EEA" w:rsidRPr="00E52BF9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BF9">
              <w:rPr>
                <w:rFonts w:ascii="Times New Roman" w:hAnsi="Times New Roman"/>
                <w:sz w:val="24"/>
                <w:szCs w:val="24"/>
              </w:rPr>
              <w:t>Professional elective</w:t>
            </w:r>
          </w:p>
        </w:tc>
        <w:tc>
          <w:tcPr>
            <w:tcW w:w="3714" w:type="dxa"/>
          </w:tcPr>
          <w:p w:rsidR="00721EEA" w:rsidRPr="00116988" w:rsidRDefault="00721EEA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116988">
              <w:rPr>
                <w:rFonts w:ascii="Times New Roman" w:hAnsi="Times New Roman"/>
                <w:b/>
              </w:rPr>
              <w:t>Credits:</w:t>
            </w:r>
          </w:p>
        </w:tc>
        <w:tc>
          <w:tcPr>
            <w:tcW w:w="1392" w:type="dxa"/>
          </w:tcPr>
          <w:p w:rsidR="00721EEA" w:rsidRPr="00116988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21EEA" w:rsidRPr="00116988" w:rsidTr="00987AF5">
        <w:trPr>
          <w:trHeight w:val="260"/>
        </w:trPr>
        <w:tc>
          <w:tcPr>
            <w:tcW w:w="1908" w:type="dxa"/>
          </w:tcPr>
          <w:p w:rsidR="00721EEA" w:rsidRPr="00116988" w:rsidRDefault="00721EEA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116988">
              <w:rPr>
                <w:rFonts w:ascii="Times New Roman" w:hAnsi="Times New Roman"/>
                <w:b/>
              </w:rPr>
              <w:t>Course Type:</w:t>
            </w:r>
          </w:p>
        </w:tc>
        <w:tc>
          <w:tcPr>
            <w:tcW w:w="2608" w:type="dxa"/>
          </w:tcPr>
          <w:p w:rsidR="00721EEA" w:rsidRPr="00E52BF9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BF9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714" w:type="dxa"/>
          </w:tcPr>
          <w:p w:rsidR="00721EEA" w:rsidRPr="00116988" w:rsidRDefault="00721EEA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116988">
              <w:rPr>
                <w:rFonts w:ascii="Times New Roman" w:hAnsi="Times New Roman"/>
                <w:b/>
              </w:rPr>
              <w:t>Lecture-Tutorial-Practical:</w:t>
            </w:r>
          </w:p>
        </w:tc>
        <w:tc>
          <w:tcPr>
            <w:tcW w:w="1392" w:type="dxa"/>
          </w:tcPr>
          <w:p w:rsidR="00721EEA" w:rsidRPr="00116988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16988">
              <w:rPr>
                <w:rFonts w:ascii="Times New Roman" w:hAnsi="Times New Roman"/>
              </w:rPr>
              <w:t>-0-0</w:t>
            </w:r>
          </w:p>
        </w:tc>
      </w:tr>
      <w:tr w:rsidR="00721EEA" w:rsidRPr="00116988" w:rsidTr="00987AF5">
        <w:trPr>
          <w:trHeight w:val="1055"/>
        </w:trPr>
        <w:tc>
          <w:tcPr>
            <w:tcW w:w="1908" w:type="dxa"/>
          </w:tcPr>
          <w:p w:rsidR="00721EEA" w:rsidRPr="00116988" w:rsidRDefault="00721EEA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116988">
              <w:rPr>
                <w:rFonts w:ascii="Times New Roman" w:hAnsi="Times New Roman"/>
                <w:b/>
              </w:rPr>
              <w:t>Pre-requisite:</w:t>
            </w:r>
          </w:p>
        </w:tc>
        <w:tc>
          <w:tcPr>
            <w:tcW w:w="2608" w:type="dxa"/>
          </w:tcPr>
          <w:p w:rsidR="00721EEA" w:rsidRPr="00E52BF9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2BF9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ircuit analysis, F</w:t>
            </w:r>
            <w:r w:rsidRPr="00E52BF9">
              <w:rPr>
                <w:rFonts w:ascii="Times New Roman" w:hAnsi="Times New Roman"/>
                <w:sz w:val="24"/>
                <w:szCs w:val="24"/>
              </w:rPr>
              <w:t xml:space="preserve">ield theory,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E52BF9">
              <w:rPr>
                <w:rFonts w:ascii="Times New Roman" w:hAnsi="Times New Roman"/>
                <w:sz w:val="24"/>
                <w:szCs w:val="24"/>
              </w:rPr>
              <w:t xml:space="preserve">ower system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2BF9">
              <w:rPr>
                <w:rFonts w:ascii="Times New Roman" w:hAnsi="Times New Roman"/>
                <w:sz w:val="24"/>
                <w:szCs w:val="24"/>
              </w:rPr>
              <w:t xml:space="preserve">I, Power system-II and  Power electronics </w:t>
            </w:r>
          </w:p>
        </w:tc>
        <w:tc>
          <w:tcPr>
            <w:tcW w:w="3714" w:type="dxa"/>
          </w:tcPr>
          <w:p w:rsidR="00721EEA" w:rsidRPr="00116988" w:rsidRDefault="00721EEA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116988">
              <w:rPr>
                <w:rFonts w:ascii="Times New Roman" w:hAnsi="Times New Roman"/>
                <w:b/>
              </w:rPr>
              <w:t>Sessional</w:t>
            </w:r>
            <w:proofErr w:type="spellEnd"/>
            <w:r w:rsidRPr="00116988">
              <w:rPr>
                <w:rFonts w:ascii="Times New Roman" w:hAnsi="Times New Roman"/>
                <w:b/>
              </w:rPr>
              <w:t xml:space="preserve"> Evaluation:</w:t>
            </w:r>
          </w:p>
          <w:p w:rsidR="00721EEA" w:rsidRPr="00116988" w:rsidRDefault="00721EEA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116988">
              <w:rPr>
                <w:rFonts w:ascii="Times New Roman" w:hAnsi="Times New Roman"/>
                <w:b/>
              </w:rPr>
              <w:t>External Exam Evaluation:</w:t>
            </w:r>
          </w:p>
          <w:p w:rsidR="00721EEA" w:rsidRPr="00116988" w:rsidRDefault="00721EEA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116988">
              <w:rPr>
                <w:rFonts w:ascii="Times New Roman" w:hAnsi="Times New Roman"/>
                <w:b/>
              </w:rPr>
              <w:t>Total Marks:</w:t>
            </w:r>
          </w:p>
        </w:tc>
        <w:tc>
          <w:tcPr>
            <w:tcW w:w="1392" w:type="dxa"/>
          </w:tcPr>
          <w:p w:rsidR="00721EEA" w:rsidRPr="00116988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16988">
              <w:rPr>
                <w:rFonts w:ascii="Times New Roman" w:hAnsi="Times New Roman"/>
              </w:rPr>
              <w:t>40</w:t>
            </w:r>
          </w:p>
          <w:p w:rsidR="00721EEA" w:rsidRPr="00116988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16988">
              <w:rPr>
                <w:rFonts w:ascii="Times New Roman" w:hAnsi="Times New Roman"/>
              </w:rPr>
              <w:t>60</w:t>
            </w:r>
          </w:p>
          <w:p w:rsidR="00721EEA" w:rsidRPr="00116988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116988">
              <w:rPr>
                <w:rFonts w:ascii="Times New Roman" w:hAnsi="Times New Roman"/>
              </w:rPr>
              <w:t>100</w:t>
            </w:r>
          </w:p>
        </w:tc>
      </w:tr>
    </w:tbl>
    <w:p w:rsidR="00721EEA" w:rsidRPr="00116988" w:rsidRDefault="00721EEA" w:rsidP="00721EEA">
      <w:pPr>
        <w:spacing w:after="0" w:line="240" w:lineRule="auto"/>
        <w:contextualSpacing/>
        <w:rPr>
          <w:rFonts w:ascii="Times New Roman" w:hAnsi="Times New Roman"/>
          <w:b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8"/>
        <w:gridCol w:w="708"/>
        <w:gridCol w:w="6992"/>
      </w:tblGrid>
      <w:tr w:rsidR="00721EEA" w:rsidRPr="00116988" w:rsidTr="00987AF5">
        <w:trPr>
          <w:trHeight w:val="315"/>
        </w:trPr>
        <w:tc>
          <w:tcPr>
            <w:tcW w:w="1948" w:type="dxa"/>
            <w:vMerge w:val="restart"/>
          </w:tcPr>
          <w:p w:rsidR="00721EEA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EEA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EEA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EEA" w:rsidRPr="00D730A0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EEA" w:rsidRPr="00D730A0" w:rsidRDefault="00721EEA" w:rsidP="00987AF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0A0">
              <w:rPr>
                <w:rFonts w:ascii="Times New Roman" w:hAnsi="Times New Roman"/>
                <w:b/>
                <w:sz w:val="24"/>
                <w:szCs w:val="24"/>
              </w:rPr>
              <w:t>Course Objectives:</w:t>
            </w:r>
          </w:p>
        </w:tc>
        <w:tc>
          <w:tcPr>
            <w:tcW w:w="7700" w:type="dxa"/>
            <w:gridSpan w:val="2"/>
          </w:tcPr>
          <w:p w:rsidR="00721EEA" w:rsidRPr="00D730A0" w:rsidRDefault="00721EEA" w:rsidP="00987A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A0">
              <w:rPr>
                <w:rFonts w:ascii="Times New Roman" w:hAnsi="Times New Roman"/>
                <w:sz w:val="24"/>
                <w:szCs w:val="24"/>
              </w:rPr>
              <w:t>Students undergoing this course are expected to:</w:t>
            </w:r>
          </w:p>
        </w:tc>
      </w:tr>
      <w:tr w:rsidR="00721EEA" w:rsidRPr="00116988" w:rsidTr="00987AF5">
        <w:trPr>
          <w:trHeight w:val="549"/>
        </w:trPr>
        <w:tc>
          <w:tcPr>
            <w:tcW w:w="1948" w:type="dxa"/>
            <w:vMerge/>
          </w:tcPr>
          <w:p w:rsidR="00721EEA" w:rsidRPr="00D730A0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00" w:type="dxa"/>
            <w:gridSpan w:val="2"/>
          </w:tcPr>
          <w:p w:rsidR="00721EEA" w:rsidRPr="00D730A0" w:rsidRDefault="00721EEA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30A0">
              <w:rPr>
                <w:rFonts w:ascii="Times New Roman" w:hAnsi="Times New Roman"/>
                <w:sz w:val="24"/>
                <w:szCs w:val="24"/>
              </w:rPr>
              <w:t xml:space="preserve">1. Acquire knowledge about the basic </w:t>
            </w:r>
            <w:r w:rsidRPr="00D730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concepts of power quality.</w:t>
            </w:r>
          </w:p>
          <w:p w:rsidR="00721EEA" w:rsidRDefault="00721EEA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30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Learn the concept of Flexible A.C transmission and the associated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21EEA" w:rsidRPr="00D730A0" w:rsidRDefault="00721EEA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  <w:proofErr w:type="gramStart"/>
            <w:r w:rsidRPr="00D730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problems</w:t>
            </w:r>
            <w:proofErr w:type="gramEnd"/>
            <w:r w:rsidRPr="00D730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1EEA" w:rsidRDefault="00721EEA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30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 Learn the working principles of FACTS devices (STATCOM) and their </w:t>
            </w:r>
          </w:p>
          <w:p w:rsidR="00721EEA" w:rsidRPr="00D730A0" w:rsidRDefault="00721EEA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  <w:proofErr w:type="gramStart"/>
            <w:r w:rsidRPr="00D730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operating</w:t>
            </w:r>
            <w:proofErr w:type="gramEnd"/>
            <w:r w:rsidRPr="00D730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characteristics.</w:t>
            </w:r>
          </w:p>
          <w:p w:rsidR="00721EEA" w:rsidRDefault="00721EEA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30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4. Learn the working principles of FACTS devices (SSSC) and their </w:t>
            </w:r>
          </w:p>
          <w:p w:rsidR="00721EEA" w:rsidRPr="00D730A0" w:rsidRDefault="00721EEA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  <w:proofErr w:type="gramStart"/>
            <w:r w:rsidRPr="00D730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operating</w:t>
            </w:r>
            <w:proofErr w:type="gramEnd"/>
            <w:r w:rsidRPr="00D730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characteristics.</w:t>
            </w:r>
          </w:p>
          <w:p w:rsidR="00721EEA" w:rsidRPr="00D730A0" w:rsidRDefault="00721EEA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A0">
              <w:rPr>
                <w:rFonts w:ascii="Times New Roman" w:hAnsi="Times New Roman"/>
                <w:sz w:val="24"/>
                <w:szCs w:val="24"/>
              </w:rPr>
              <w:t>5. Acquire knowledge about FACTS device for power quality improvement.</w:t>
            </w:r>
          </w:p>
          <w:p w:rsidR="00721EEA" w:rsidRDefault="00721EEA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D730A0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6. Initiate research to develop/design new schemes and techniques for power     </w:t>
            </w:r>
          </w:p>
          <w:p w:rsidR="00721EEA" w:rsidRPr="00D730A0" w:rsidRDefault="00721EEA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  </w:t>
            </w:r>
            <w:proofErr w:type="gramStart"/>
            <w:r w:rsidRPr="00D730A0">
              <w:rPr>
                <w:rFonts w:ascii="Times New Roman" w:hAnsi="Times New Roman"/>
                <w:sz w:val="24"/>
                <w:szCs w:val="24"/>
                <w:lang w:val="en-IN" w:eastAsia="en-IN"/>
              </w:rPr>
              <w:t>quality</w:t>
            </w:r>
            <w:proofErr w:type="gramEnd"/>
            <w:r w:rsidRPr="00D730A0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enhancement.</w:t>
            </w:r>
          </w:p>
        </w:tc>
      </w:tr>
      <w:tr w:rsidR="00721EEA" w:rsidRPr="00116988" w:rsidTr="00987AF5">
        <w:trPr>
          <w:trHeight w:val="145"/>
        </w:trPr>
        <w:tc>
          <w:tcPr>
            <w:tcW w:w="1948" w:type="dxa"/>
            <w:vMerge w:val="restart"/>
          </w:tcPr>
          <w:p w:rsidR="00721EEA" w:rsidRPr="00D730A0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EEA" w:rsidRPr="00D730A0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EEA" w:rsidRPr="00D730A0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EEA" w:rsidRPr="00D730A0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EEA" w:rsidRPr="00D730A0" w:rsidRDefault="00721EEA" w:rsidP="00987A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0A0">
              <w:rPr>
                <w:rFonts w:ascii="Times New Roman" w:hAnsi="Times New Roman"/>
                <w:b/>
                <w:sz w:val="24"/>
                <w:szCs w:val="24"/>
              </w:rPr>
              <w:t>Course Outcomes:</w:t>
            </w:r>
          </w:p>
        </w:tc>
        <w:tc>
          <w:tcPr>
            <w:tcW w:w="7700" w:type="dxa"/>
            <w:gridSpan w:val="2"/>
          </w:tcPr>
          <w:p w:rsidR="00721EEA" w:rsidRPr="00D730A0" w:rsidRDefault="00721EEA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A0">
              <w:rPr>
                <w:rFonts w:ascii="Times New Roman" w:hAnsi="Times New Roman"/>
                <w:sz w:val="24"/>
                <w:szCs w:val="24"/>
              </w:rPr>
              <w:t>After completing the course the student will be able to:</w:t>
            </w:r>
          </w:p>
        </w:tc>
      </w:tr>
      <w:tr w:rsidR="00721EEA" w:rsidRPr="00116988" w:rsidTr="00987AF5">
        <w:trPr>
          <w:trHeight w:val="145"/>
        </w:trPr>
        <w:tc>
          <w:tcPr>
            <w:tcW w:w="1948" w:type="dxa"/>
            <w:vMerge/>
          </w:tcPr>
          <w:p w:rsidR="00721EEA" w:rsidRPr="00D730A0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21EEA" w:rsidRPr="00D730A0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730A0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6992" w:type="dxa"/>
          </w:tcPr>
          <w:p w:rsidR="00721EEA" w:rsidRPr="00D730A0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30A0">
              <w:rPr>
                <w:rFonts w:ascii="Times New Roman" w:hAnsi="Times New Roman"/>
                <w:sz w:val="24"/>
                <w:szCs w:val="24"/>
              </w:rPr>
              <w:t>Understand the basic concepts of power quality.</w:t>
            </w:r>
          </w:p>
        </w:tc>
      </w:tr>
      <w:tr w:rsidR="00721EEA" w:rsidRPr="00116988" w:rsidTr="00987AF5">
        <w:trPr>
          <w:trHeight w:val="145"/>
        </w:trPr>
        <w:tc>
          <w:tcPr>
            <w:tcW w:w="1948" w:type="dxa"/>
            <w:vMerge/>
          </w:tcPr>
          <w:p w:rsidR="00721EEA" w:rsidRPr="00D730A0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21EEA" w:rsidRPr="00D730A0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730A0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6992" w:type="dxa"/>
          </w:tcPr>
          <w:p w:rsidR="00721EEA" w:rsidRPr="00D730A0" w:rsidRDefault="00721EEA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A0">
              <w:rPr>
                <w:rFonts w:ascii="Times New Roman" w:hAnsi="Times New Roman"/>
                <w:sz w:val="24"/>
                <w:szCs w:val="24"/>
              </w:rPr>
              <w:t>Gain knowledge about flexible A.C transmission system and its controllers.</w:t>
            </w:r>
          </w:p>
        </w:tc>
      </w:tr>
      <w:tr w:rsidR="00721EEA" w:rsidRPr="00116988" w:rsidTr="00987AF5">
        <w:trPr>
          <w:trHeight w:val="145"/>
        </w:trPr>
        <w:tc>
          <w:tcPr>
            <w:tcW w:w="1948" w:type="dxa"/>
            <w:vMerge/>
          </w:tcPr>
          <w:p w:rsidR="00721EEA" w:rsidRPr="00D730A0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21EEA" w:rsidRPr="00D730A0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730A0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6992" w:type="dxa"/>
          </w:tcPr>
          <w:p w:rsidR="00721EEA" w:rsidRPr="00D730A0" w:rsidRDefault="00721EEA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A0">
              <w:rPr>
                <w:rFonts w:ascii="Times New Roman" w:hAnsi="Times New Roman"/>
                <w:sz w:val="24"/>
                <w:szCs w:val="24"/>
              </w:rPr>
              <w:t>Analyze voltage stability issues in high voltage electrical systems using static VAR compensators.</w:t>
            </w:r>
          </w:p>
        </w:tc>
      </w:tr>
      <w:tr w:rsidR="00721EEA" w:rsidRPr="00116988" w:rsidTr="00987AF5">
        <w:trPr>
          <w:trHeight w:val="503"/>
        </w:trPr>
        <w:tc>
          <w:tcPr>
            <w:tcW w:w="1948" w:type="dxa"/>
            <w:vMerge/>
          </w:tcPr>
          <w:p w:rsidR="00721EEA" w:rsidRPr="00D730A0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21EEA" w:rsidRPr="00D730A0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730A0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6992" w:type="dxa"/>
          </w:tcPr>
          <w:p w:rsidR="00721EEA" w:rsidRPr="00D730A0" w:rsidRDefault="00721EEA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A0">
              <w:rPr>
                <w:rFonts w:ascii="Times New Roman" w:hAnsi="Times New Roman"/>
                <w:sz w:val="24"/>
                <w:szCs w:val="24"/>
              </w:rPr>
              <w:t>Understand about static series compensation technique to increase power flow capability.</w:t>
            </w:r>
          </w:p>
        </w:tc>
      </w:tr>
      <w:tr w:rsidR="00721EEA" w:rsidRPr="00116988" w:rsidTr="00987AF5">
        <w:trPr>
          <w:trHeight w:val="145"/>
        </w:trPr>
        <w:tc>
          <w:tcPr>
            <w:tcW w:w="1948" w:type="dxa"/>
            <w:vMerge/>
          </w:tcPr>
          <w:p w:rsidR="00721EEA" w:rsidRPr="00D730A0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21EEA" w:rsidRPr="00D730A0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730A0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6992" w:type="dxa"/>
          </w:tcPr>
          <w:p w:rsidR="00721EEA" w:rsidRPr="00D730A0" w:rsidRDefault="00721EEA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A0">
              <w:rPr>
                <w:rFonts w:ascii="Times New Roman" w:hAnsi="Times New Roman"/>
                <w:sz w:val="24"/>
                <w:szCs w:val="24"/>
              </w:rPr>
              <w:t>Understand combination of static shunt and series compensation techniques used to increase power flow capability.</w:t>
            </w:r>
          </w:p>
        </w:tc>
      </w:tr>
      <w:tr w:rsidR="00721EEA" w:rsidRPr="00116988" w:rsidTr="00987AF5">
        <w:trPr>
          <w:trHeight w:val="145"/>
        </w:trPr>
        <w:tc>
          <w:tcPr>
            <w:tcW w:w="1948" w:type="dxa"/>
            <w:vMerge/>
          </w:tcPr>
          <w:p w:rsidR="00721EEA" w:rsidRPr="00D730A0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21EEA" w:rsidRPr="00D730A0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730A0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6992" w:type="dxa"/>
          </w:tcPr>
          <w:p w:rsidR="00721EEA" w:rsidRPr="00D730A0" w:rsidRDefault="00721EEA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0A0">
              <w:rPr>
                <w:rFonts w:ascii="Times New Roman" w:hAnsi="Times New Roman"/>
                <w:sz w:val="24"/>
                <w:szCs w:val="24"/>
              </w:rPr>
              <w:t>Understand the working principles of devices to improve power quality.</w:t>
            </w:r>
          </w:p>
        </w:tc>
      </w:tr>
      <w:tr w:rsidR="00721EEA" w:rsidRPr="00116988" w:rsidTr="00987AF5">
        <w:trPr>
          <w:trHeight w:val="145"/>
        </w:trPr>
        <w:tc>
          <w:tcPr>
            <w:tcW w:w="1948" w:type="dxa"/>
          </w:tcPr>
          <w:p w:rsidR="00721EEA" w:rsidRPr="00D730A0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EEA" w:rsidRPr="00D730A0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EEA" w:rsidRPr="00D730A0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EEA" w:rsidRPr="00D730A0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EEA" w:rsidRPr="00D730A0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EEA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EEA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EEA" w:rsidRPr="00D730A0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EEA" w:rsidRPr="00D730A0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730A0">
              <w:rPr>
                <w:rFonts w:ascii="Times New Roman" w:hAnsi="Times New Roman"/>
                <w:b/>
                <w:sz w:val="24"/>
                <w:szCs w:val="24"/>
              </w:rPr>
              <w:t>Course Content:</w:t>
            </w:r>
          </w:p>
        </w:tc>
        <w:tc>
          <w:tcPr>
            <w:tcW w:w="7700" w:type="dxa"/>
            <w:gridSpan w:val="2"/>
          </w:tcPr>
          <w:p w:rsidR="00721EEA" w:rsidRPr="00D730A0" w:rsidRDefault="00721EEA" w:rsidP="00987AF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21EEA" w:rsidRPr="00D730A0" w:rsidRDefault="00721EEA" w:rsidP="00987AF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730A0">
              <w:rPr>
                <w:rFonts w:ascii="Times New Roman" w:hAnsi="Times New Roman" w:cs="Times New Roman"/>
                <w:b/>
                <w:color w:val="auto"/>
              </w:rPr>
              <w:t>UNIT-I</w:t>
            </w:r>
          </w:p>
          <w:p w:rsidR="00721EEA" w:rsidRPr="00D730A0" w:rsidRDefault="00721EEA" w:rsidP="00987AF5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lang w:val="en-IN"/>
              </w:rPr>
            </w:pPr>
            <w:r w:rsidRPr="00D730A0">
              <w:rPr>
                <w:rFonts w:ascii="Times New Roman" w:hAnsi="Times New Roman" w:cs="Times New Roman"/>
                <w:b/>
                <w:bCs/>
                <w:color w:val="auto"/>
                <w:lang w:val="en-IN"/>
              </w:rPr>
              <w:t xml:space="preserve">Introduction to power quality: </w:t>
            </w:r>
            <w:r w:rsidRPr="00D730A0">
              <w:rPr>
                <w:rFonts w:ascii="Times New Roman" w:hAnsi="Times New Roman" w:cs="Times New Roman"/>
                <w:lang w:val="en-IN"/>
              </w:rPr>
              <w:t>Terms and definitions, overloading, under voltage, over voltage,  concepts of transients, short duration variations such as interruption, long duration variation such as sustained interruption , sags and swells, voltage sag, voltage swell, voltage imbalance , voltage fluctuati</w:t>
            </w:r>
            <w:r>
              <w:rPr>
                <w:rFonts w:ascii="Times New Roman" w:hAnsi="Times New Roman" w:cs="Times New Roman"/>
                <w:lang w:val="en-IN"/>
              </w:rPr>
              <w:t>on,</w:t>
            </w:r>
            <w:r w:rsidRPr="00D730A0">
              <w:rPr>
                <w:rFonts w:ascii="Times New Roman" w:hAnsi="Times New Roman" w:cs="Times New Roman"/>
                <w:lang w:val="en-IN"/>
              </w:rPr>
              <w:t xml:space="preserve"> power frequency variations, international standards of power quality, power quality improvement techniques.</w:t>
            </w:r>
          </w:p>
          <w:p w:rsidR="00721EEA" w:rsidRPr="00D730A0" w:rsidRDefault="00721EEA" w:rsidP="00987AF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21EEA" w:rsidRPr="00D730A0" w:rsidRDefault="00721EEA" w:rsidP="00987AF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730A0">
              <w:rPr>
                <w:rFonts w:ascii="Times New Roman" w:hAnsi="Times New Roman" w:cs="Times New Roman"/>
                <w:b/>
                <w:color w:val="auto"/>
              </w:rPr>
              <w:t>UNIT-II</w:t>
            </w:r>
          </w:p>
          <w:p w:rsidR="00721EEA" w:rsidRPr="00D730A0" w:rsidRDefault="00721EEA" w:rsidP="00987AF5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en-IN"/>
              </w:rPr>
            </w:pPr>
            <w:r w:rsidRPr="00D730A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IN"/>
              </w:rPr>
              <w:t xml:space="preserve">FACTS concept: 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Introduction to FACTS p</w:t>
            </w:r>
            <w:r w:rsidRPr="00D730A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ower flow in an A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.C s</w:t>
            </w:r>
            <w:r w:rsidRPr="00D730A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yst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em, loading capability limits, d</w:t>
            </w:r>
            <w:r w:rsidRPr="00D730A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yn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amic stability considerations, i</w:t>
            </w:r>
            <w:r w:rsidRPr="00D730A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mportan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ce of controllable parameters, b</w:t>
            </w:r>
            <w:r w:rsidRPr="00D730A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asic types of FACTS contr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ollers, </w:t>
            </w:r>
            <w:r w:rsidRPr="00D730A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peration of facts controllers, b</w:t>
            </w:r>
            <w:r w:rsidRPr="00D730A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enefits from FACTS controllers.</w:t>
            </w:r>
          </w:p>
          <w:p w:rsidR="00721EEA" w:rsidRPr="00D730A0" w:rsidRDefault="00721EEA" w:rsidP="00987AF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21EEA" w:rsidRDefault="00721EEA" w:rsidP="00987AF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21EEA" w:rsidRDefault="00721EEA" w:rsidP="00987AF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21EEA" w:rsidRDefault="00721EEA" w:rsidP="00987AF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21EEA" w:rsidRDefault="00721EEA" w:rsidP="00987AF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21EEA" w:rsidRPr="00D730A0" w:rsidRDefault="00721EEA" w:rsidP="00987AF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730A0">
              <w:rPr>
                <w:rFonts w:ascii="Times New Roman" w:hAnsi="Times New Roman" w:cs="Times New Roman"/>
                <w:b/>
                <w:color w:val="auto"/>
              </w:rPr>
              <w:t>UNIT-III</w:t>
            </w:r>
          </w:p>
          <w:p w:rsidR="00721EEA" w:rsidRPr="00D730A0" w:rsidRDefault="00721EEA" w:rsidP="00987AF5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en-IN"/>
              </w:rPr>
              <w:t>Static shunt c</w:t>
            </w:r>
            <w:r w:rsidRPr="00D730A0">
              <w:rPr>
                <w:rFonts w:ascii="Times New Roman" w:hAnsi="Times New Roman" w:cs="Times New Roman"/>
                <w:b/>
                <w:bCs/>
                <w:color w:val="auto"/>
                <w:lang w:val="en-IN"/>
              </w:rPr>
              <w:t xml:space="preserve">ompensation: </w:t>
            </w:r>
            <w:r w:rsidRPr="00D730A0">
              <w:rPr>
                <w:rFonts w:ascii="Times New Roman" w:hAnsi="Times New Roman" w:cs="Times New Roman"/>
                <w:lang w:val="en-IN"/>
              </w:rPr>
              <w:t>Expression for real and reactive power flow wi</w:t>
            </w:r>
            <w:r>
              <w:rPr>
                <w:rFonts w:ascii="Times New Roman" w:hAnsi="Times New Roman" w:cs="Times New Roman"/>
                <w:lang w:val="en-IN"/>
              </w:rPr>
              <w:t>th mid-point voltage regulation, v</w:t>
            </w:r>
            <w:r w:rsidRPr="00D730A0">
              <w:rPr>
                <w:rFonts w:ascii="Times New Roman" w:hAnsi="Times New Roman" w:cs="Times New Roman"/>
                <w:lang w:val="en-IN"/>
              </w:rPr>
              <w:t>ariable impedance type static VAR generators, V-I characteristics and con</w:t>
            </w:r>
            <w:r>
              <w:rPr>
                <w:rFonts w:ascii="Times New Roman" w:hAnsi="Times New Roman" w:cs="Times New Roman"/>
                <w:lang w:val="en-IN"/>
              </w:rPr>
              <w:t xml:space="preserve">trol schemes of TCR, TSR, TSC. </w:t>
            </w:r>
            <w:proofErr w:type="gramStart"/>
            <w:r>
              <w:rPr>
                <w:rFonts w:ascii="Times New Roman" w:hAnsi="Times New Roman" w:cs="Times New Roman"/>
                <w:lang w:val="en-IN"/>
              </w:rPr>
              <w:t>s</w:t>
            </w:r>
            <w:r w:rsidRPr="00D730A0">
              <w:rPr>
                <w:rFonts w:ascii="Times New Roman" w:hAnsi="Times New Roman" w:cs="Times New Roman"/>
                <w:lang w:val="en-IN"/>
              </w:rPr>
              <w:t>witchin</w:t>
            </w:r>
            <w:r>
              <w:rPr>
                <w:rFonts w:ascii="Times New Roman" w:hAnsi="Times New Roman" w:cs="Times New Roman"/>
                <w:lang w:val="en-IN"/>
              </w:rPr>
              <w:t>g</w:t>
            </w:r>
            <w:proofErr w:type="gramEnd"/>
            <w:r>
              <w:rPr>
                <w:rFonts w:ascii="Times New Roman" w:hAnsi="Times New Roman" w:cs="Times New Roman"/>
                <w:lang w:val="en-IN"/>
              </w:rPr>
              <w:t xml:space="preserve"> converter type VAR generators,</w:t>
            </w:r>
            <w:r w:rsidRPr="00D730A0">
              <w:rPr>
                <w:rFonts w:ascii="Times New Roman" w:hAnsi="Times New Roman" w:cs="Times New Roman"/>
                <w:lang w:val="en-IN"/>
              </w:rPr>
              <w:t xml:space="preserve"> V-I characteristics and control schemes of STATCOM. </w:t>
            </w:r>
          </w:p>
          <w:p w:rsidR="00721EEA" w:rsidRPr="00D730A0" w:rsidRDefault="00721EEA" w:rsidP="00987AF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21EEA" w:rsidRPr="00D730A0" w:rsidRDefault="00721EEA" w:rsidP="00987AF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730A0">
              <w:rPr>
                <w:rFonts w:ascii="Times New Roman" w:hAnsi="Times New Roman" w:cs="Times New Roman"/>
                <w:b/>
                <w:color w:val="auto"/>
              </w:rPr>
              <w:t>UNIT-IV</w:t>
            </w:r>
          </w:p>
          <w:p w:rsidR="00721EEA" w:rsidRDefault="00721EEA" w:rsidP="00987AF5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en-IN"/>
              </w:rPr>
              <w:t>Static series c</w:t>
            </w:r>
            <w:r w:rsidRPr="00D730A0">
              <w:rPr>
                <w:rFonts w:ascii="Times New Roman" w:hAnsi="Times New Roman" w:cs="Times New Roman"/>
                <w:b/>
                <w:bCs/>
                <w:color w:val="auto"/>
                <w:lang w:val="en-IN"/>
              </w:rPr>
              <w:t xml:space="preserve">ompensation: </w:t>
            </w:r>
            <w:r w:rsidRPr="00D730A0">
              <w:rPr>
                <w:rFonts w:ascii="Times New Roman" w:hAnsi="Times New Roman" w:cs="Times New Roman"/>
                <w:lang w:val="en-IN"/>
              </w:rPr>
              <w:t xml:space="preserve">Expression for real and reactive power flow </w:t>
            </w:r>
            <w:r>
              <w:rPr>
                <w:rFonts w:ascii="Times New Roman" w:hAnsi="Times New Roman" w:cs="Times New Roman"/>
                <w:lang w:val="en-IN"/>
              </w:rPr>
              <w:t>with series line compensation,</w:t>
            </w:r>
          </w:p>
          <w:p w:rsidR="00721EEA" w:rsidRDefault="00721EEA" w:rsidP="00987AF5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lang w:val="en-IN"/>
              </w:rPr>
            </w:pPr>
            <w:r w:rsidRPr="00D730A0">
              <w:rPr>
                <w:rFonts w:ascii="Times New Roman" w:hAnsi="Times New Roman" w:cs="Times New Roman"/>
                <w:b/>
                <w:lang w:val="en-IN"/>
              </w:rPr>
              <w:t>Variable impedance type series compensators</w:t>
            </w:r>
            <w:r w:rsidRPr="00D730A0">
              <w:rPr>
                <w:rFonts w:ascii="Times New Roman" w:hAnsi="Times New Roman" w:cs="Times New Roman"/>
                <w:lang w:val="en-IN"/>
              </w:rPr>
              <w:t>: V-I characteristics and control schemes of GCSC, TSSC, TCSC, modes of operation</w:t>
            </w:r>
            <w:r>
              <w:rPr>
                <w:rFonts w:ascii="Times New Roman" w:hAnsi="Times New Roman" w:cs="Times New Roman"/>
                <w:lang w:val="en-IN"/>
              </w:rPr>
              <w:t xml:space="preserve">, </w:t>
            </w:r>
          </w:p>
          <w:p w:rsidR="00721EEA" w:rsidRPr="00D730A0" w:rsidRDefault="00721EEA" w:rsidP="00987AF5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Sw</w:t>
            </w:r>
            <w:r w:rsidRPr="00D730A0">
              <w:rPr>
                <w:rFonts w:ascii="Times New Roman" w:hAnsi="Times New Roman" w:cs="Times New Roman"/>
                <w:b/>
                <w:lang w:val="en-IN"/>
              </w:rPr>
              <w:t>itching converter type series compensator:</w:t>
            </w:r>
            <w:r>
              <w:rPr>
                <w:rFonts w:ascii="Times New Roman" w:hAnsi="Times New Roman" w:cs="Times New Roman"/>
                <w:lang w:val="en-IN"/>
              </w:rPr>
              <w:t xml:space="preserve"> V-I c</w:t>
            </w:r>
            <w:r w:rsidRPr="00D730A0">
              <w:rPr>
                <w:rFonts w:ascii="Times New Roman" w:hAnsi="Times New Roman" w:cs="Times New Roman"/>
                <w:lang w:val="en-IN"/>
              </w:rPr>
              <w:t xml:space="preserve">haracteristics, internal and external control schemes of SSSC. </w:t>
            </w:r>
          </w:p>
          <w:p w:rsidR="00721EEA" w:rsidRPr="00D730A0" w:rsidRDefault="00721EEA" w:rsidP="00987AF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21EEA" w:rsidRPr="00D730A0" w:rsidRDefault="00721EEA" w:rsidP="00987AF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730A0">
              <w:rPr>
                <w:rFonts w:ascii="Times New Roman" w:hAnsi="Times New Roman" w:cs="Times New Roman"/>
                <w:b/>
                <w:color w:val="auto"/>
              </w:rPr>
              <w:t>UNIT-V</w:t>
            </w:r>
          </w:p>
          <w:p w:rsidR="00721EEA" w:rsidRPr="00D730A0" w:rsidRDefault="00721EEA" w:rsidP="00987AF5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IN"/>
              </w:rPr>
              <w:t>Unified power f</w:t>
            </w:r>
            <w:r w:rsidRPr="00D730A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IN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IN"/>
              </w:rPr>
              <w:t>w c</w:t>
            </w:r>
            <w:r w:rsidRPr="00D730A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IN"/>
              </w:rPr>
              <w:t xml:space="preserve">ontrollers: </w:t>
            </w:r>
            <w:r w:rsidRPr="00D730A0">
              <w:rPr>
                <w:rFonts w:ascii="Times New Roman" w:hAnsi="Times New Roman" w:cs="Times New Roman"/>
                <w:lang w:val="en-IN"/>
              </w:rPr>
              <w:t>Principle, expression for real and reactive power between two nodes of UPFC, independent real and reactive power flow control using UPFC, control schemes of UPFC.</w:t>
            </w:r>
          </w:p>
          <w:p w:rsidR="00721EEA" w:rsidRPr="00D730A0" w:rsidRDefault="00721EEA" w:rsidP="00987AF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21EEA" w:rsidRPr="00D730A0" w:rsidRDefault="00721EEA" w:rsidP="00987AF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730A0">
              <w:rPr>
                <w:rFonts w:ascii="Times New Roman" w:hAnsi="Times New Roman" w:cs="Times New Roman"/>
                <w:b/>
                <w:color w:val="auto"/>
              </w:rPr>
              <w:t>UNIT-VI</w:t>
            </w:r>
          </w:p>
          <w:p w:rsidR="00721EEA" w:rsidRPr="00D730A0" w:rsidRDefault="00721EEA" w:rsidP="00987AF5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en-IN"/>
              </w:rPr>
              <w:t>Dynamic voltage r</w:t>
            </w:r>
            <w:r w:rsidRPr="00D730A0">
              <w:rPr>
                <w:rFonts w:ascii="Times New Roman" w:hAnsi="Times New Roman" w:cs="Times New Roman"/>
                <w:b/>
                <w:bCs/>
                <w:color w:val="auto"/>
                <w:lang w:val="en-IN"/>
              </w:rPr>
              <w:t>estorer a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en-IN"/>
              </w:rPr>
              <w:t>nd unified power quality c</w:t>
            </w:r>
            <w:r w:rsidRPr="00D730A0">
              <w:rPr>
                <w:rFonts w:ascii="Times New Roman" w:hAnsi="Times New Roman" w:cs="Times New Roman"/>
                <w:b/>
                <w:bCs/>
                <w:color w:val="auto"/>
                <w:lang w:val="en-IN"/>
              </w:rPr>
              <w:t xml:space="preserve">onditioner: </w:t>
            </w:r>
            <w:r w:rsidRPr="00D730A0">
              <w:rPr>
                <w:rFonts w:ascii="Times New Roman" w:hAnsi="Times New Roman" w:cs="Times New Roman"/>
                <w:lang w:val="en-IN"/>
              </w:rPr>
              <w:t>Volt</w:t>
            </w:r>
            <w:r>
              <w:rPr>
                <w:rFonts w:ascii="Times New Roman" w:hAnsi="Times New Roman" w:cs="Times New Roman"/>
                <w:lang w:val="en-IN"/>
              </w:rPr>
              <w:t>age sag/swell mitigation, dynamic voltage restorer, working principle and control strategies, series active filtering,</w:t>
            </w:r>
            <w:r w:rsidRPr="00D730A0">
              <w:rPr>
                <w:rFonts w:ascii="Times New Roman" w:hAnsi="Times New Roman" w:cs="Times New Roman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lang w:val="en-IN"/>
              </w:rPr>
              <w:t>unified power quality conditioner (UPQC), working principle, c</w:t>
            </w:r>
            <w:r w:rsidRPr="00D730A0">
              <w:rPr>
                <w:rFonts w:ascii="Times New Roman" w:hAnsi="Times New Roman" w:cs="Times New Roman"/>
                <w:lang w:val="en-IN"/>
              </w:rPr>
              <w:t xml:space="preserve">apabilities and </w:t>
            </w:r>
            <w:r>
              <w:rPr>
                <w:rFonts w:ascii="Times New Roman" w:eastAsia="Times New Roman" w:hAnsi="Times New Roman" w:cs="Times New Roman"/>
                <w:color w:val="auto"/>
                <w:lang w:val="en-IN"/>
              </w:rPr>
              <w:t>control s</w:t>
            </w:r>
            <w:r w:rsidRPr="00D730A0">
              <w:rPr>
                <w:rFonts w:ascii="Times New Roman" w:eastAsia="Times New Roman" w:hAnsi="Times New Roman" w:cs="Times New Roman"/>
                <w:color w:val="auto"/>
                <w:lang w:val="en-IN"/>
              </w:rPr>
              <w:t>trategies. </w:t>
            </w:r>
          </w:p>
        </w:tc>
      </w:tr>
      <w:tr w:rsidR="00721EEA" w:rsidRPr="006C250C" w:rsidTr="00987AF5">
        <w:trPr>
          <w:trHeight w:val="3446"/>
        </w:trPr>
        <w:tc>
          <w:tcPr>
            <w:tcW w:w="1948" w:type="dxa"/>
          </w:tcPr>
          <w:p w:rsidR="00721EEA" w:rsidRPr="006C250C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EEA" w:rsidRPr="006C250C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EEA" w:rsidRPr="006C250C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EEA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EEA" w:rsidRPr="006C250C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EEA" w:rsidRPr="006C250C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EEA" w:rsidRPr="006C250C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EEA" w:rsidRDefault="00721EEA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</w:t>
            </w:r>
          </w:p>
          <w:p w:rsidR="00721EEA" w:rsidRDefault="00721EEA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</w:p>
          <w:p w:rsidR="00721EEA" w:rsidRPr="006C250C" w:rsidRDefault="00721EEA" w:rsidP="0098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Reference b</w:t>
            </w:r>
            <w:r w:rsidRPr="006C250C">
              <w:rPr>
                <w:rFonts w:ascii="Times New Roman" w:hAnsi="Times New Roman"/>
                <w:b/>
                <w:sz w:val="24"/>
                <w:szCs w:val="24"/>
              </w:rPr>
              <w:t>ooks:</w:t>
            </w:r>
          </w:p>
        </w:tc>
        <w:tc>
          <w:tcPr>
            <w:tcW w:w="7700" w:type="dxa"/>
            <w:gridSpan w:val="2"/>
          </w:tcPr>
          <w:p w:rsidR="00721EEA" w:rsidRDefault="00721EEA" w:rsidP="00987AF5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21EEA" w:rsidRPr="006C250C" w:rsidRDefault="00721EEA" w:rsidP="00987AF5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C250C">
              <w:rPr>
                <w:rFonts w:ascii="Times New Roman" w:hAnsi="Times New Roman" w:cs="Times New Roman"/>
                <w:b/>
                <w:color w:val="auto"/>
              </w:rPr>
              <w:t>Text books:</w:t>
            </w:r>
          </w:p>
          <w:p w:rsidR="00721EEA" w:rsidRDefault="00721EEA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1. “Understanding FACTS”, by </w:t>
            </w:r>
            <w:proofErr w:type="spellStart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>Narain</w:t>
            </w:r>
            <w:proofErr w:type="spellEnd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>G,Hingorani</w:t>
            </w:r>
            <w:proofErr w:type="spellEnd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>LarsloGyugi</w:t>
            </w:r>
            <w:proofErr w:type="spellEnd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, Standard </w:t>
            </w:r>
          </w:p>
          <w:p w:rsidR="00721EEA" w:rsidRPr="006C250C" w:rsidRDefault="00721EEA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    </w:t>
            </w:r>
            <w:proofErr w:type="gramStart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>publishers</w:t>
            </w:r>
            <w:proofErr w:type="gramEnd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2001. </w:t>
            </w:r>
          </w:p>
          <w:p w:rsidR="00721EEA" w:rsidRPr="006C250C" w:rsidRDefault="00721EEA" w:rsidP="00987AF5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lang w:val="en-IN"/>
              </w:rPr>
            </w:pPr>
            <w:r w:rsidRPr="006C250C">
              <w:rPr>
                <w:rFonts w:ascii="Times New Roman" w:hAnsi="Times New Roman" w:cs="Times New Roman"/>
                <w:color w:val="auto"/>
              </w:rPr>
              <w:t>2.</w:t>
            </w:r>
            <w:r w:rsidRPr="006C250C">
              <w:rPr>
                <w:rFonts w:ascii="Times New Roman" w:hAnsi="Times New Roman" w:cs="Times New Roman"/>
                <w:color w:val="auto"/>
                <w:lang w:val="en-IN"/>
              </w:rPr>
              <w:t xml:space="preserve">“FACTS controllers”, by </w:t>
            </w:r>
            <w:proofErr w:type="spellStart"/>
            <w:r w:rsidRPr="006C250C">
              <w:rPr>
                <w:rFonts w:ascii="Times New Roman" w:hAnsi="Times New Roman" w:cs="Times New Roman"/>
                <w:color w:val="auto"/>
                <w:lang w:val="en-IN"/>
              </w:rPr>
              <w:t>K.R.Padiyar</w:t>
            </w:r>
            <w:proofErr w:type="spellEnd"/>
            <w:r w:rsidRPr="006C250C">
              <w:rPr>
                <w:rFonts w:ascii="Times New Roman" w:hAnsi="Times New Roman" w:cs="Times New Roman"/>
                <w:color w:val="auto"/>
                <w:lang w:val="en-IN"/>
              </w:rPr>
              <w:t>, New age international publication</w:t>
            </w:r>
          </w:p>
          <w:p w:rsidR="00721EEA" w:rsidRDefault="00721EEA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>3. “</w:t>
            </w:r>
            <w:r>
              <w:rPr>
                <w:rFonts w:ascii="Times New Roman" w:hAnsi="Times New Roman"/>
                <w:iCs/>
                <w:sz w:val="24"/>
                <w:szCs w:val="24"/>
                <w:lang w:val="en-IN"/>
              </w:rPr>
              <w:t>Electrical power systems q</w:t>
            </w:r>
            <w:r w:rsidRPr="006C250C">
              <w:rPr>
                <w:rFonts w:ascii="Times New Roman" w:hAnsi="Times New Roman"/>
                <w:iCs/>
                <w:sz w:val="24"/>
                <w:szCs w:val="24"/>
                <w:lang w:val="en-IN"/>
              </w:rPr>
              <w:t>uality</w:t>
            </w:r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”, by Roger C. Dugan, Mark F. 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</w:t>
            </w:r>
          </w:p>
          <w:p w:rsidR="00721EEA" w:rsidRDefault="00721EEA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   </w:t>
            </w:r>
            <w:proofErr w:type="spellStart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>McGranaghan</w:t>
            </w:r>
            <w:proofErr w:type="spellEnd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, Surya </w:t>
            </w:r>
            <w:proofErr w:type="spellStart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>Santoso</w:t>
            </w:r>
            <w:proofErr w:type="spellEnd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and H. Wayne </w:t>
            </w:r>
            <w:proofErr w:type="spellStart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>Beaty</w:t>
            </w:r>
            <w:proofErr w:type="spellEnd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, 3rd 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>E</w:t>
            </w:r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dition, TATA 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 </w:t>
            </w:r>
          </w:p>
          <w:p w:rsidR="00721EEA" w:rsidRPr="006C250C" w:rsidRDefault="00721EEA" w:rsidP="00987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   </w:t>
            </w:r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Mc </w:t>
            </w:r>
            <w:proofErr w:type="spellStart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>Graw</w:t>
            </w:r>
            <w:proofErr w:type="spellEnd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Hill, 2010.</w:t>
            </w:r>
          </w:p>
          <w:p w:rsidR="00721EEA" w:rsidRDefault="00721EEA" w:rsidP="00987AF5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21EEA" w:rsidRPr="006C250C" w:rsidRDefault="00721EEA" w:rsidP="00987AF5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R</w:t>
            </w:r>
            <w:r w:rsidRPr="006C250C">
              <w:rPr>
                <w:rFonts w:ascii="Times New Roman" w:hAnsi="Times New Roman" w:cs="Times New Roman"/>
                <w:b/>
                <w:color w:val="auto"/>
              </w:rPr>
              <w:t>eference books:</w:t>
            </w:r>
          </w:p>
          <w:p w:rsidR="00721EEA" w:rsidRPr="006C250C" w:rsidRDefault="00721EEA" w:rsidP="00721EEA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N"/>
              </w:rPr>
              <w:t>Thyristor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– based facts controllers for e</w:t>
            </w:r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lectrical 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>transmission s</w:t>
            </w:r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ystems”, by Mohan </w:t>
            </w:r>
            <w:proofErr w:type="spellStart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>Mathur</w:t>
            </w:r>
            <w:proofErr w:type="spellEnd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, R, Rajiv. K. </w:t>
            </w:r>
            <w:proofErr w:type="spellStart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>Varma</w:t>
            </w:r>
            <w:proofErr w:type="spellEnd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>, IEEE press and John Wiley &amp; Sons, Inc.</w:t>
            </w:r>
          </w:p>
          <w:p w:rsidR="00721EEA" w:rsidRPr="006C250C" w:rsidRDefault="00721EEA" w:rsidP="00721EEA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>“Flexible A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>.C t</w:t>
            </w:r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>ran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>smission s</w:t>
            </w:r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ystem”, by </w:t>
            </w:r>
            <w:proofErr w:type="spellStart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>A.T.John</w:t>
            </w:r>
            <w:proofErr w:type="spellEnd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>, Institution of Electrical and Electronic Engineers (IEEE), 1999.</w:t>
            </w:r>
          </w:p>
          <w:p w:rsidR="00721EEA" w:rsidRPr="006C250C" w:rsidRDefault="00721EEA" w:rsidP="00721EEA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IN"/>
              </w:rPr>
              <w:t>“Understanding power quality problems: voltage sags and i</w:t>
            </w:r>
            <w:r w:rsidRPr="006C250C">
              <w:rPr>
                <w:rFonts w:ascii="Times New Roman" w:hAnsi="Times New Roman"/>
                <w:iCs/>
                <w:sz w:val="24"/>
                <w:szCs w:val="24"/>
                <w:lang w:val="en-IN"/>
              </w:rPr>
              <w:t>nterruptions”</w:t>
            </w:r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, by Math H J </w:t>
            </w:r>
            <w:proofErr w:type="spellStart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>Bollen</w:t>
            </w:r>
            <w:proofErr w:type="spellEnd"/>
            <w:r w:rsidRPr="006C250C">
              <w:rPr>
                <w:rFonts w:ascii="Times New Roman" w:hAnsi="Times New Roman"/>
                <w:sz w:val="24"/>
                <w:szCs w:val="24"/>
                <w:lang w:val="en-IN"/>
              </w:rPr>
              <w:t>, Wiley, 2010.</w:t>
            </w:r>
          </w:p>
        </w:tc>
      </w:tr>
      <w:tr w:rsidR="00721EEA" w:rsidRPr="006C250C" w:rsidTr="00987AF5">
        <w:trPr>
          <w:trHeight w:val="763"/>
        </w:trPr>
        <w:tc>
          <w:tcPr>
            <w:tcW w:w="1948" w:type="dxa"/>
          </w:tcPr>
          <w:p w:rsidR="00721EEA" w:rsidRPr="006C250C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1EEA" w:rsidRPr="006C250C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6C250C">
              <w:rPr>
                <w:rFonts w:ascii="Times New Roman" w:hAnsi="Times New Roman"/>
                <w:b/>
                <w:sz w:val="24"/>
                <w:szCs w:val="24"/>
              </w:rPr>
              <w:t>-Resources:</w:t>
            </w:r>
          </w:p>
        </w:tc>
        <w:tc>
          <w:tcPr>
            <w:tcW w:w="7700" w:type="dxa"/>
            <w:gridSpan w:val="2"/>
          </w:tcPr>
          <w:p w:rsidR="00721EEA" w:rsidRPr="006C250C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6C250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http://nptel.ac.in/courses</w:t>
              </w:r>
            </w:hyperlink>
          </w:p>
          <w:p w:rsidR="00721EEA" w:rsidRPr="006C250C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6C250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http://iete-elan.ac.in</w:t>
              </w:r>
            </w:hyperlink>
          </w:p>
          <w:p w:rsidR="00721EEA" w:rsidRPr="006C250C" w:rsidRDefault="00721EEA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250C">
              <w:rPr>
                <w:rFonts w:ascii="Times New Roman" w:hAnsi="Times New Roman"/>
                <w:sz w:val="24"/>
                <w:szCs w:val="24"/>
              </w:rPr>
              <w:t>http://freevideolectures</w:t>
            </w:r>
            <w:r w:rsidRPr="006C250C">
              <w:rPr>
                <w:rFonts w:ascii="Times New Roman" w:hAnsi="Times New Roman"/>
                <w:sz w:val="24"/>
                <w:szCs w:val="24"/>
              </w:rPr>
              <w:t>.com/university/iitm</w:t>
            </w:r>
          </w:p>
        </w:tc>
      </w:tr>
    </w:tbl>
    <w:p w:rsidR="00721EEA" w:rsidRPr="006C250C" w:rsidRDefault="00721EEA" w:rsidP="00721EE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21EEA" w:rsidRDefault="00721EEA" w:rsidP="00721E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1EEA" w:rsidRDefault="00721EEA" w:rsidP="00721E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7076" w:rsidRDefault="00487076"/>
    <w:sectPr w:rsidR="00487076" w:rsidSect="00487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07B2"/>
    <w:multiLevelType w:val="hybridMultilevel"/>
    <w:tmpl w:val="C872331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721EEA"/>
    <w:rsid w:val="00487076"/>
    <w:rsid w:val="0072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EA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21EEA"/>
    <w:rPr>
      <w:u w:val="single"/>
    </w:rPr>
  </w:style>
  <w:style w:type="paragraph" w:customStyle="1" w:styleId="Default">
    <w:name w:val="Default"/>
    <w:rsid w:val="00721EE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ete-elan.ac.in" TargetMode="External"/><Relationship Id="rId5" Type="http://schemas.openxmlformats.org/officeDocument/2006/relationships/hyperlink" Target="http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2019-06-24T08:30:00Z</dcterms:created>
  <dcterms:modified xsi:type="dcterms:W3CDTF">2019-06-24T08:30:00Z</dcterms:modified>
</cp:coreProperties>
</file>